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77" w:rsidRPr="00F2141F" w:rsidRDefault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>Zakres  z języka polskiego – 1b</w:t>
      </w:r>
    </w:p>
    <w:p w:rsidR="00F15463" w:rsidRPr="00F2141F" w:rsidRDefault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 xml:space="preserve">T: Barok – epoka kontrastów – 2 </w:t>
      </w:r>
      <w:proofErr w:type="spellStart"/>
      <w:r w:rsidRPr="00F2141F">
        <w:rPr>
          <w:b/>
          <w:sz w:val="24"/>
          <w:szCs w:val="24"/>
        </w:rPr>
        <w:t>godz</w:t>
      </w:r>
      <w:proofErr w:type="spellEnd"/>
      <w:r w:rsidRPr="00F2141F">
        <w:rPr>
          <w:b/>
          <w:sz w:val="24"/>
          <w:szCs w:val="24"/>
        </w:rPr>
        <w:t xml:space="preserve"> </w:t>
      </w:r>
    </w:p>
    <w:p w:rsidR="00F15463" w:rsidRPr="00F2141F" w:rsidRDefault="00F15463">
      <w:pPr>
        <w:rPr>
          <w:sz w:val="24"/>
          <w:szCs w:val="24"/>
        </w:rPr>
      </w:pPr>
      <w:r w:rsidRPr="00F2141F">
        <w:rPr>
          <w:sz w:val="24"/>
          <w:szCs w:val="24"/>
        </w:rPr>
        <w:t>1. Przeczytać z podręcznika wstęp do epoki</w:t>
      </w:r>
    </w:p>
    <w:p w:rsidR="00F15463" w:rsidRPr="00F2141F" w:rsidRDefault="00F15463">
      <w:pPr>
        <w:rPr>
          <w:sz w:val="24"/>
          <w:szCs w:val="24"/>
        </w:rPr>
      </w:pPr>
      <w:r w:rsidRPr="00F2141F">
        <w:rPr>
          <w:sz w:val="24"/>
          <w:szCs w:val="24"/>
        </w:rPr>
        <w:t>2.  Obejrzeć 2 prezentacje- w załączeniu</w:t>
      </w:r>
    </w:p>
    <w:p w:rsidR="00F15463" w:rsidRPr="00F2141F" w:rsidRDefault="00F15463">
      <w:pPr>
        <w:rPr>
          <w:sz w:val="24"/>
          <w:szCs w:val="24"/>
        </w:rPr>
      </w:pPr>
      <w:r w:rsidRPr="00F2141F">
        <w:rPr>
          <w:sz w:val="24"/>
          <w:szCs w:val="24"/>
        </w:rPr>
        <w:t>3. Zrobić</w:t>
      </w:r>
      <w:r w:rsidR="008756DB" w:rsidRPr="00F2141F">
        <w:rPr>
          <w:sz w:val="24"/>
          <w:szCs w:val="24"/>
        </w:rPr>
        <w:t xml:space="preserve"> notatkę na podstawie karty pracy dołączonej do zadań.</w:t>
      </w:r>
    </w:p>
    <w:p w:rsidR="00F15463" w:rsidRPr="00F2141F" w:rsidRDefault="00F15463">
      <w:pPr>
        <w:rPr>
          <w:sz w:val="24"/>
          <w:szCs w:val="24"/>
        </w:rPr>
      </w:pPr>
      <w:r w:rsidRPr="00F2141F">
        <w:rPr>
          <w:sz w:val="24"/>
          <w:szCs w:val="24"/>
        </w:rPr>
        <w:t>a) nazwa, granice czasowe</w:t>
      </w:r>
    </w:p>
    <w:p w:rsidR="00F15463" w:rsidRPr="00F2141F" w:rsidRDefault="00F15463">
      <w:pPr>
        <w:rPr>
          <w:sz w:val="24"/>
          <w:szCs w:val="24"/>
        </w:rPr>
      </w:pPr>
      <w:r w:rsidRPr="00F2141F">
        <w:rPr>
          <w:sz w:val="24"/>
          <w:szCs w:val="24"/>
        </w:rPr>
        <w:t>b) hasła, tendencje, cechy epoki</w:t>
      </w:r>
    </w:p>
    <w:p w:rsidR="00F15463" w:rsidRPr="00F2141F" w:rsidRDefault="00F15463">
      <w:pPr>
        <w:rPr>
          <w:sz w:val="24"/>
          <w:szCs w:val="24"/>
        </w:rPr>
      </w:pPr>
      <w:r w:rsidRPr="00F2141F">
        <w:rPr>
          <w:sz w:val="24"/>
          <w:szCs w:val="24"/>
        </w:rPr>
        <w:t>c) kontrreformacja, ksenofobia.</w:t>
      </w:r>
    </w:p>
    <w:p w:rsidR="008756DB" w:rsidRPr="00F2141F" w:rsidRDefault="008756DB">
      <w:pPr>
        <w:rPr>
          <w:sz w:val="24"/>
          <w:szCs w:val="24"/>
        </w:rPr>
      </w:pPr>
      <w:r w:rsidRPr="00F2141F">
        <w:rPr>
          <w:sz w:val="24"/>
          <w:szCs w:val="24"/>
        </w:rPr>
        <w:t>d) nurty w literaturze – notatka w materiałach</w:t>
      </w:r>
    </w:p>
    <w:p w:rsidR="00F15463" w:rsidRPr="00F2141F" w:rsidRDefault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 xml:space="preserve">T: Czytanie ze zrozumieniem – „Główne idee sarmatyzmu” – 2 </w:t>
      </w:r>
      <w:proofErr w:type="spellStart"/>
      <w:r w:rsidRPr="00F2141F">
        <w:rPr>
          <w:b/>
          <w:sz w:val="24"/>
          <w:szCs w:val="24"/>
        </w:rPr>
        <w:t>godz</w:t>
      </w:r>
      <w:proofErr w:type="spellEnd"/>
    </w:p>
    <w:p w:rsidR="00F15463" w:rsidRPr="00F2141F" w:rsidRDefault="00F15463">
      <w:pPr>
        <w:rPr>
          <w:sz w:val="24"/>
          <w:szCs w:val="24"/>
        </w:rPr>
      </w:pPr>
      <w:r w:rsidRPr="00F2141F">
        <w:rPr>
          <w:sz w:val="24"/>
          <w:szCs w:val="24"/>
        </w:rPr>
        <w:t>1. Przeczytać tekst z podręcznika dotyczący sarmatyzmu i odpowiedzieć na pytania. Tekst jest pod koniec działu w czytaniu ze zrozumieniem.</w:t>
      </w:r>
    </w:p>
    <w:p w:rsidR="00F15463" w:rsidRPr="00F2141F" w:rsidRDefault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>T: Sztuka epoki – czytanie tekstu kultury</w:t>
      </w:r>
    </w:p>
    <w:p w:rsidR="00F15463" w:rsidRPr="00F2141F" w:rsidRDefault="00F15463" w:rsidP="00F15463">
      <w:pPr>
        <w:rPr>
          <w:sz w:val="24"/>
          <w:szCs w:val="24"/>
        </w:rPr>
      </w:pPr>
      <w:r w:rsidRPr="00F2141F">
        <w:rPr>
          <w:sz w:val="24"/>
          <w:szCs w:val="24"/>
        </w:rPr>
        <w:t>1. Sztuka baroku – cechy – notatka na podstawie podręcznika</w:t>
      </w:r>
    </w:p>
    <w:p w:rsidR="00F15463" w:rsidRPr="00F2141F" w:rsidRDefault="00F15463" w:rsidP="00F15463">
      <w:pPr>
        <w:rPr>
          <w:sz w:val="24"/>
          <w:szCs w:val="24"/>
        </w:rPr>
      </w:pPr>
      <w:r w:rsidRPr="00F2141F">
        <w:rPr>
          <w:sz w:val="24"/>
          <w:szCs w:val="24"/>
        </w:rPr>
        <w:t>2. Opis dzieła sztuki – przeanalizować tekst z podręcznika.</w:t>
      </w:r>
    </w:p>
    <w:p w:rsidR="00CF3FB9" w:rsidRPr="00F2141F" w:rsidRDefault="00CF3FB9" w:rsidP="00F15463">
      <w:pPr>
        <w:rPr>
          <w:sz w:val="24"/>
          <w:szCs w:val="24"/>
        </w:rPr>
      </w:pPr>
      <w:r w:rsidRPr="00F2141F">
        <w:rPr>
          <w:sz w:val="24"/>
          <w:szCs w:val="24"/>
        </w:rPr>
        <w:t>3. Przypomnieć jak interpretujemy dzieło .</w:t>
      </w:r>
    </w:p>
    <w:p w:rsidR="00F15463" w:rsidRPr="00F2141F" w:rsidRDefault="00F15463" w:rsidP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>T: Analiza dzieła sztuki – Giovani Lorenzo Bernini – „Apollo i Dafne” – rzeźba.</w:t>
      </w:r>
    </w:p>
    <w:p w:rsidR="00F15463" w:rsidRPr="00F2141F" w:rsidRDefault="00F15463" w:rsidP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 xml:space="preserve">Przygotować się do mówienia </w:t>
      </w:r>
      <w:r w:rsidR="00F40EF1" w:rsidRPr="00F2141F">
        <w:rPr>
          <w:b/>
          <w:sz w:val="24"/>
          <w:szCs w:val="24"/>
        </w:rPr>
        <w:t xml:space="preserve"> na około 10 min</w:t>
      </w:r>
      <w:r w:rsidR="00CF3FB9" w:rsidRPr="00F2141F">
        <w:rPr>
          <w:b/>
          <w:sz w:val="24"/>
          <w:szCs w:val="24"/>
        </w:rPr>
        <w:t>,</w:t>
      </w:r>
      <w:r w:rsidR="00F40EF1" w:rsidRPr="00F2141F">
        <w:rPr>
          <w:b/>
          <w:sz w:val="24"/>
          <w:szCs w:val="24"/>
        </w:rPr>
        <w:t xml:space="preserve"> </w:t>
      </w:r>
      <w:r w:rsidRPr="00F2141F">
        <w:rPr>
          <w:b/>
          <w:sz w:val="24"/>
          <w:szCs w:val="24"/>
        </w:rPr>
        <w:t xml:space="preserve">według schematu </w:t>
      </w:r>
    </w:p>
    <w:p w:rsidR="00F15463" w:rsidRPr="00F2141F" w:rsidRDefault="00F15463" w:rsidP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>1. Wstęp o epoce, rzeźbie</w:t>
      </w:r>
    </w:p>
    <w:p w:rsidR="00F15463" w:rsidRPr="00F2141F" w:rsidRDefault="00F15463" w:rsidP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>2. Teza</w:t>
      </w:r>
    </w:p>
    <w:p w:rsidR="00F15463" w:rsidRPr="00F2141F" w:rsidRDefault="00F15463" w:rsidP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>3. Argumenty – opis rzeźby.</w:t>
      </w:r>
    </w:p>
    <w:p w:rsidR="00F15463" w:rsidRPr="00F2141F" w:rsidRDefault="00F15463" w:rsidP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>4. Nawiązanie do mitologii</w:t>
      </w:r>
    </w:p>
    <w:p w:rsidR="00F15463" w:rsidRPr="00F2141F" w:rsidRDefault="00F15463" w:rsidP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>5. Inne teksty poruszające analogiczny temat do rzeźby. ( 2 teksty kultury).</w:t>
      </w:r>
    </w:p>
    <w:p w:rsidR="00F40EF1" w:rsidRPr="00F2141F" w:rsidRDefault="00F40EF1" w:rsidP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>6. Podsumowanie.</w:t>
      </w:r>
    </w:p>
    <w:p w:rsidR="00F15463" w:rsidRPr="00F2141F" w:rsidRDefault="00F15463" w:rsidP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>Wskazówki do mówienia na koniec działu barok w podręczniku z j. polskiego</w:t>
      </w:r>
    </w:p>
    <w:p w:rsidR="00F2141F" w:rsidRPr="00F2141F" w:rsidRDefault="00F2141F" w:rsidP="00F15463">
      <w:pPr>
        <w:rPr>
          <w:b/>
          <w:sz w:val="24"/>
          <w:szCs w:val="24"/>
        </w:rPr>
      </w:pPr>
      <w:r w:rsidRPr="00F2141F">
        <w:rPr>
          <w:b/>
          <w:sz w:val="24"/>
          <w:szCs w:val="24"/>
        </w:rPr>
        <w:t>T: Poezja metafizyczna – „Sonety” M. Sępa Szarzyńskiego</w:t>
      </w:r>
      <w:r>
        <w:rPr>
          <w:b/>
          <w:sz w:val="24"/>
          <w:szCs w:val="24"/>
        </w:rPr>
        <w:t xml:space="preserve"> – 2 godz.</w:t>
      </w:r>
    </w:p>
    <w:p w:rsidR="00F2141F" w:rsidRPr="00F2141F" w:rsidRDefault="00F2141F" w:rsidP="00F15463">
      <w:pPr>
        <w:rPr>
          <w:sz w:val="24"/>
          <w:szCs w:val="24"/>
        </w:rPr>
      </w:pPr>
      <w:r w:rsidRPr="00F2141F">
        <w:rPr>
          <w:sz w:val="24"/>
          <w:szCs w:val="24"/>
        </w:rPr>
        <w:lastRenderedPageBreak/>
        <w:t>1. Przeczytać 2 sonety z podręcznika i zrobić kartę pracy</w:t>
      </w:r>
    </w:p>
    <w:p w:rsidR="00CF3FB9" w:rsidRPr="00CF3FB9" w:rsidRDefault="00CF3FB9" w:rsidP="00F15463">
      <w:pPr>
        <w:rPr>
          <w:b/>
          <w:sz w:val="56"/>
          <w:szCs w:val="56"/>
        </w:rPr>
      </w:pPr>
      <w:r w:rsidRPr="00CF3FB9">
        <w:rPr>
          <w:b/>
          <w:sz w:val="56"/>
          <w:szCs w:val="56"/>
        </w:rPr>
        <w:t>W razie pytań proszę przez dziennik</w:t>
      </w:r>
    </w:p>
    <w:p w:rsidR="00F15463" w:rsidRPr="00F15463" w:rsidRDefault="00F15463" w:rsidP="00F15463">
      <w:pPr>
        <w:rPr>
          <w:b/>
        </w:rPr>
      </w:pPr>
    </w:p>
    <w:p w:rsidR="00F15463" w:rsidRPr="00F15463" w:rsidRDefault="00F15463" w:rsidP="00F15463">
      <w:pPr>
        <w:rPr>
          <w:b/>
        </w:rPr>
      </w:pPr>
    </w:p>
    <w:p w:rsidR="00F15463" w:rsidRPr="00F15463" w:rsidRDefault="00F15463">
      <w:pPr>
        <w:rPr>
          <w:b/>
        </w:rPr>
      </w:pPr>
    </w:p>
    <w:p w:rsidR="00F15463" w:rsidRDefault="00F15463"/>
    <w:p w:rsidR="00F15463" w:rsidRDefault="00F15463"/>
    <w:p w:rsidR="00F15463" w:rsidRDefault="00F15463"/>
    <w:sectPr w:rsidR="00F15463" w:rsidSect="0004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463"/>
    <w:rsid w:val="00044477"/>
    <w:rsid w:val="008756DB"/>
    <w:rsid w:val="00CF3FB9"/>
    <w:rsid w:val="00F15463"/>
    <w:rsid w:val="00F2141F"/>
    <w:rsid w:val="00F4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3</cp:revision>
  <dcterms:created xsi:type="dcterms:W3CDTF">2020-03-12T07:26:00Z</dcterms:created>
  <dcterms:modified xsi:type="dcterms:W3CDTF">2020-03-12T07:30:00Z</dcterms:modified>
</cp:coreProperties>
</file>